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82" w:rsidRPr="00A24AE3" w:rsidRDefault="005B5B82" w:rsidP="005B5B82">
      <w:pPr>
        <w:spacing w:after="0" w:line="240" w:lineRule="auto"/>
        <w:jc w:val="center"/>
        <w:rPr>
          <w:b/>
          <w:bCs/>
          <w:sz w:val="16"/>
          <w:szCs w:val="16"/>
        </w:rPr>
      </w:pPr>
      <w:r w:rsidRPr="00BF0813">
        <w:rPr>
          <w:b/>
          <w:sz w:val="28"/>
        </w:rPr>
        <w:t>B</w:t>
      </w:r>
      <w:r w:rsidRPr="00BF0813">
        <w:rPr>
          <w:b/>
          <w:bCs/>
          <w:sz w:val="28"/>
        </w:rPr>
        <w:t>oundary Equipment Checklist</w:t>
      </w:r>
    </w:p>
    <w:p w:rsidR="005B5B82" w:rsidRPr="00BF0813" w:rsidRDefault="005B5B82" w:rsidP="005B5B82">
      <w:pPr>
        <w:autoSpaceDE w:val="0"/>
        <w:autoSpaceDN w:val="0"/>
        <w:adjustRightInd w:val="0"/>
        <w:spacing w:after="0" w:line="240" w:lineRule="auto"/>
        <w:rPr>
          <w:b/>
          <w:sz w:val="12"/>
        </w:rPr>
      </w:pPr>
    </w:p>
    <w:p w:rsidR="005B5B82" w:rsidRPr="00B250B5" w:rsidRDefault="005B5B82" w:rsidP="005B5B82">
      <w:pPr>
        <w:autoSpaceDE w:val="0"/>
        <w:autoSpaceDN w:val="0"/>
        <w:adjustRightInd w:val="0"/>
        <w:spacing w:after="0" w:line="240" w:lineRule="auto"/>
        <w:rPr>
          <w:b/>
        </w:rPr>
      </w:pPr>
      <w:r>
        <w:rPr>
          <w:b/>
        </w:rPr>
        <w:t>I.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2557"/>
        <w:gridCol w:w="2558"/>
        <w:gridCol w:w="2616"/>
      </w:tblGrid>
      <w:tr w:rsidR="005B5B82" w:rsidRPr="006E0387" w:rsidTr="003A510E">
        <w:trPr>
          <w:trHeight w:val="432"/>
        </w:trPr>
        <w:tc>
          <w:tcPr>
            <w:tcW w:w="2565"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Pr>
                <w:b/>
                <w:sz w:val="20"/>
                <w:szCs w:val="20"/>
              </w:rPr>
              <w:t xml:space="preserve"> Segment m</w:t>
            </w:r>
            <w:r w:rsidRPr="006E0387">
              <w:rPr>
                <w:b/>
                <w:sz w:val="20"/>
                <w:szCs w:val="20"/>
              </w:rPr>
              <w:t xml:space="preserve">aps  </w:t>
            </w:r>
          </w:p>
        </w:tc>
        <w:tc>
          <w:tcPr>
            <w:tcW w:w="255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ECBS </w:t>
            </w:r>
            <w:r>
              <w:rPr>
                <w:b/>
                <w:sz w:val="18"/>
                <w:szCs w:val="18"/>
              </w:rPr>
              <w:t>m</w:t>
            </w:r>
            <w:r w:rsidRPr="006E0387">
              <w:rPr>
                <w:b/>
                <w:sz w:val="18"/>
                <w:szCs w:val="18"/>
              </w:rPr>
              <w:t>aps (+</w:t>
            </w:r>
            <w:r>
              <w:rPr>
                <w:b/>
                <w:sz w:val="18"/>
                <w:szCs w:val="18"/>
              </w:rPr>
              <w:t xml:space="preserve"> </w:t>
            </w:r>
            <w:r w:rsidRPr="006E0387">
              <w:rPr>
                <w:b/>
                <w:sz w:val="18"/>
                <w:szCs w:val="18"/>
              </w:rPr>
              <w:t>Witness)</w:t>
            </w:r>
            <w:r w:rsidRPr="006E0387">
              <w:rPr>
                <w:b/>
                <w:sz w:val="20"/>
                <w:szCs w:val="20"/>
              </w:rPr>
              <w:t xml:space="preserve"> </w:t>
            </w:r>
          </w:p>
        </w:tc>
        <w:tc>
          <w:tcPr>
            <w:tcW w:w="255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Trail map </w:t>
            </w:r>
            <w:r w:rsidRPr="006E0387">
              <w:rPr>
                <w:b/>
                <w:sz w:val="20"/>
                <w:szCs w:val="20"/>
              </w:rPr>
              <w:t xml:space="preserve"> </w:t>
            </w:r>
          </w:p>
        </w:tc>
        <w:tc>
          <w:tcPr>
            <w:tcW w:w="2616"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sidRPr="006E0387">
              <w:rPr>
                <w:b/>
                <w:sz w:val="20"/>
                <w:szCs w:val="20"/>
              </w:rPr>
              <w:t>Compass</w:t>
            </w:r>
          </w:p>
        </w:tc>
      </w:tr>
      <w:tr w:rsidR="005B5B82" w:rsidRPr="006E0387" w:rsidTr="003A510E">
        <w:trPr>
          <w:trHeight w:val="432"/>
        </w:trPr>
        <w:tc>
          <w:tcPr>
            <w:tcW w:w="2565"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20"/>
                <w:szCs w:val="20"/>
              </w:rPr>
              <w:t xml:space="preserve"> </w:t>
            </w:r>
            <w:r>
              <w:rPr>
                <w:b/>
                <w:sz w:val="20"/>
                <w:szCs w:val="20"/>
              </w:rPr>
              <w:t>Field noteb</w:t>
            </w:r>
            <w:r w:rsidRPr="006E0387">
              <w:rPr>
                <w:b/>
                <w:sz w:val="20"/>
                <w:szCs w:val="20"/>
              </w:rPr>
              <w:t xml:space="preserve">ook  </w:t>
            </w:r>
          </w:p>
        </w:tc>
        <w:tc>
          <w:tcPr>
            <w:tcW w:w="255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Pen</w:t>
            </w:r>
            <w:r>
              <w:rPr>
                <w:b/>
                <w:sz w:val="18"/>
                <w:szCs w:val="18"/>
              </w:rPr>
              <w:t>cil</w:t>
            </w:r>
            <w:r w:rsidRPr="006E0387">
              <w:rPr>
                <w:b/>
                <w:sz w:val="18"/>
                <w:szCs w:val="18"/>
              </w:rPr>
              <w:t>s</w:t>
            </w:r>
            <w:r w:rsidRPr="006E0387">
              <w:rPr>
                <w:b/>
                <w:sz w:val="20"/>
                <w:szCs w:val="20"/>
              </w:rPr>
              <w:t xml:space="preserve">  </w:t>
            </w:r>
          </w:p>
        </w:tc>
        <w:tc>
          <w:tcPr>
            <w:tcW w:w="255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Pr>
                <w:b/>
                <w:sz w:val="18"/>
                <w:szCs w:val="18"/>
              </w:rPr>
              <w:t xml:space="preserve"> Tape m</w:t>
            </w:r>
            <w:r w:rsidRPr="006E0387">
              <w:rPr>
                <w:b/>
                <w:sz w:val="18"/>
                <w:szCs w:val="18"/>
              </w:rPr>
              <w:t xml:space="preserve">easure </w:t>
            </w:r>
            <w:r w:rsidRPr="006E0387">
              <w:rPr>
                <w:b/>
                <w:sz w:val="20"/>
                <w:szCs w:val="20"/>
              </w:rPr>
              <w:t xml:space="preserve"> </w:t>
            </w:r>
          </w:p>
        </w:tc>
        <w:tc>
          <w:tcPr>
            <w:tcW w:w="2616"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p>
        </w:tc>
      </w:tr>
    </w:tbl>
    <w:p w:rsidR="005B5B82" w:rsidRPr="00BF0813" w:rsidRDefault="005B5B82" w:rsidP="005B5B82">
      <w:pPr>
        <w:autoSpaceDE w:val="0"/>
        <w:autoSpaceDN w:val="0"/>
        <w:adjustRightInd w:val="0"/>
        <w:spacing w:after="0" w:line="240" w:lineRule="auto"/>
        <w:ind w:left="1080"/>
        <w:rPr>
          <w:b/>
          <w:sz w:val="12"/>
        </w:rPr>
      </w:pPr>
    </w:p>
    <w:p w:rsidR="005B5B82" w:rsidRPr="00717B16" w:rsidRDefault="005B5B82" w:rsidP="005B5B82">
      <w:pPr>
        <w:autoSpaceDE w:val="0"/>
        <w:autoSpaceDN w:val="0"/>
        <w:adjustRightInd w:val="0"/>
        <w:spacing w:after="0" w:line="240" w:lineRule="auto"/>
        <w:rPr>
          <w:b/>
        </w:rPr>
      </w:pPr>
      <w:r>
        <w:rPr>
          <w:b/>
        </w:rPr>
        <w:t>II. Maintenance Equipment: Painting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610"/>
        <w:gridCol w:w="2520"/>
        <w:gridCol w:w="2628"/>
      </w:tblGrid>
      <w:tr w:rsidR="005B5B82" w:rsidRPr="006E0387" w:rsidTr="003A510E">
        <w:trPr>
          <w:trHeight w:val="432"/>
        </w:trPr>
        <w:tc>
          <w:tcPr>
            <w:tcW w:w="253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Paint b</w:t>
            </w:r>
            <w:r w:rsidRPr="006E0387">
              <w:rPr>
                <w:b/>
                <w:sz w:val="20"/>
                <w:szCs w:val="20"/>
              </w:rPr>
              <w:t xml:space="preserve">rushes </w:t>
            </w:r>
          </w:p>
        </w:tc>
        <w:tc>
          <w:tcPr>
            <w:tcW w:w="2610"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Paint b</w:t>
            </w:r>
            <w:r w:rsidRPr="006E0387">
              <w:rPr>
                <w:b/>
                <w:sz w:val="20"/>
                <w:szCs w:val="20"/>
              </w:rPr>
              <w:t xml:space="preserve">ottles </w:t>
            </w:r>
          </w:p>
        </w:tc>
        <w:tc>
          <w:tcPr>
            <w:tcW w:w="2520"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Pr>
                <w:b/>
                <w:sz w:val="18"/>
                <w:szCs w:val="18"/>
              </w:rPr>
              <w:t xml:space="preserve"> P</w:t>
            </w:r>
            <w:r w:rsidRPr="006E0387">
              <w:rPr>
                <w:b/>
                <w:sz w:val="18"/>
                <w:szCs w:val="18"/>
              </w:rPr>
              <w:t>lastic bags</w:t>
            </w:r>
            <w:r w:rsidRPr="006E0387">
              <w:rPr>
                <w:b/>
                <w:sz w:val="20"/>
                <w:szCs w:val="20"/>
              </w:rPr>
              <w:t xml:space="preserve"> </w:t>
            </w:r>
          </w:p>
        </w:tc>
        <w:bookmarkStart w:id="0" w:name="Check1"/>
        <w:tc>
          <w:tcPr>
            <w:tcW w:w="262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u w:val="single"/>
              </w:rPr>
            </w:pPr>
            <w:r w:rsidRPr="006E0387">
              <w:rPr>
                <w:b/>
                <w:sz w:val="18"/>
                <w:szCs w:val="18"/>
              </w:rPr>
              <w:fldChar w:fldCharType="begin">
                <w:ffData>
                  <w:name w:val="Check1"/>
                  <w:enabled/>
                  <w:calcOnExit w:val="0"/>
                  <w:checkBox>
                    <w:sizeAuto/>
                    <w:default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bookmarkEnd w:id="0"/>
            <w:r w:rsidRPr="006E0387">
              <w:rPr>
                <w:b/>
                <w:sz w:val="18"/>
                <w:szCs w:val="18"/>
              </w:rPr>
              <w:t xml:space="preserve"> </w:t>
            </w:r>
            <w:r w:rsidRPr="006E0387">
              <w:rPr>
                <w:b/>
                <w:sz w:val="20"/>
                <w:szCs w:val="20"/>
              </w:rPr>
              <w:t>Scraper</w:t>
            </w:r>
            <w:r>
              <w:rPr>
                <w:b/>
                <w:sz w:val="20"/>
                <w:szCs w:val="20"/>
              </w:rPr>
              <w:t xml:space="preserve"> or brush</w:t>
            </w:r>
          </w:p>
        </w:tc>
      </w:tr>
    </w:tbl>
    <w:p w:rsidR="005B5B82" w:rsidRPr="00BF0813" w:rsidRDefault="005B5B82" w:rsidP="005B5B82">
      <w:pPr>
        <w:autoSpaceDE w:val="0"/>
        <w:autoSpaceDN w:val="0"/>
        <w:adjustRightInd w:val="0"/>
        <w:spacing w:after="0" w:line="240" w:lineRule="auto"/>
        <w:rPr>
          <w:sz w:val="12"/>
          <w:szCs w:val="28"/>
        </w:rPr>
      </w:pPr>
    </w:p>
    <w:p w:rsidR="005B5B82" w:rsidRPr="00717B16" w:rsidRDefault="005B5B82" w:rsidP="005B5B82">
      <w:pPr>
        <w:autoSpaceDE w:val="0"/>
        <w:autoSpaceDN w:val="0"/>
        <w:adjustRightInd w:val="0"/>
        <w:spacing w:after="0" w:line="240" w:lineRule="auto"/>
        <w:rPr>
          <w:b/>
        </w:rPr>
      </w:pPr>
      <w:r>
        <w:rPr>
          <w:b/>
        </w:rPr>
        <w:t>III. Maintenance Equipment: Clearing and Signing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590"/>
        <w:gridCol w:w="2578"/>
        <w:gridCol w:w="2567"/>
      </w:tblGrid>
      <w:tr w:rsidR="005B5B82" w:rsidRPr="006E0387" w:rsidTr="003A510E">
        <w:trPr>
          <w:trHeight w:val="432"/>
        </w:trPr>
        <w:tc>
          <w:tcPr>
            <w:tcW w:w="2561"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sidRPr="006E0387">
              <w:rPr>
                <w:b/>
                <w:sz w:val="20"/>
                <w:szCs w:val="20"/>
              </w:rPr>
              <w:t xml:space="preserve">Loppers </w:t>
            </w:r>
          </w:p>
        </w:tc>
        <w:tc>
          <w:tcPr>
            <w:tcW w:w="2590"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Folding s</w:t>
            </w:r>
            <w:r w:rsidRPr="006E0387">
              <w:rPr>
                <w:b/>
                <w:sz w:val="20"/>
                <w:szCs w:val="20"/>
              </w:rPr>
              <w:t xml:space="preserve">aw </w:t>
            </w:r>
          </w:p>
        </w:tc>
        <w:tc>
          <w:tcPr>
            <w:tcW w:w="257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Hammer</w:t>
            </w:r>
            <w:r w:rsidRPr="006E0387">
              <w:rPr>
                <w:b/>
                <w:sz w:val="20"/>
                <w:szCs w:val="20"/>
              </w:rPr>
              <w:t xml:space="preserve"> </w:t>
            </w:r>
          </w:p>
        </w:tc>
        <w:tc>
          <w:tcPr>
            <w:tcW w:w="256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sidRPr="006E0387">
              <w:rPr>
                <w:b/>
                <w:sz w:val="20"/>
                <w:szCs w:val="20"/>
              </w:rPr>
              <w:t xml:space="preserve">Nails </w:t>
            </w:r>
          </w:p>
        </w:tc>
      </w:tr>
      <w:tr w:rsidR="005B5B82" w:rsidRPr="006E0387" w:rsidTr="003A510E">
        <w:trPr>
          <w:trHeight w:val="432"/>
        </w:trPr>
        <w:tc>
          <w:tcPr>
            <w:tcW w:w="2561"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sidRPr="006E0387">
              <w:rPr>
                <w:b/>
                <w:sz w:val="20"/>
                <w:szCs w:val="20"/>
              </w:rPr>
              <w:t xml:space="preserve">Washers </w:t>
            </w:r>
          </w:p>
        </w:tc>
        <w:tc>
          <w:tcPr>
            <w:tcW w:w="2590"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18"/>
                <w:szCs w:val="18"/>
              </w:rPr>
              <w:t>Trowel</w:t>
            </w:r>
          </w:p>
        </w:tc>
        <w:tc>
          <w:tcPr>
            <w:tcW w:w="257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18"/>
                <w:szCs w:val="18"/>
              </w:rPr>
              <w:t>Signs</w:t>
            </w:r>
          </w:p>
        </w:tc>
        <w:tc>
          <w:tcPr>
            <w:tcW w:w="256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Pr>
                <w:b/>
                <w:sz w:val="18"/>
                <w:szCs w:val="18"/>
              </w:rPr>
              <w:t xml:space="preserve"> Bright flagging tape</w:t>
            </w:r>
          </w:p>
        </w:tc>
      </w:tr>
    </w:tbl>
    <w:p w:rsidR="005B5B82" w:rsidRPr="00BF0813" w:rsidRDefault="005B5B82" w:rsidP="005B5B82">
      <w:pPr>
        <w:autoSpaceDE w:val="0"/>
        <w:autoSpaceDN w:val="0"/>
        <w:adjustRightInd w:val="0"/>
        <w:spacing w:after="0" w:line="240" w:lineRule="auto"/>
        <w:rPr>
          <w:b/>
          <w:bCs/>
          <w:sz w:val="12"/>
          <w:szCs w:val="28"/>
        </w:rPr>
      </w:pPr>
    </w:p>
    <w:p w:rsidR="005B5B82" w:rsidRPr="00717B16" w:rsidRDefault="005B5B82" w:rsidP="005B5B82">
      <w:pPr>
        <w:autoSpaceDE w:val="0"/>
        <w:autoSpaceDN w:val="0"/>
        <w:adjustRightInd w:val="0"/>
        <w:spacing w:after="0" w:line="240" w:lineRule="auto"/>
        <w:rPr>
          <w:b/>
        </w:rPr>
      </w:pPr>
      <w:r>
        <w:rPr>
          <w:b/>
        </w:rPr>
        <w:t xml:space="preserve">IV. </w:t>
      </w:r>
      <w:r w:rsidRPr="00717B16">
        <w:rPr>
          <w:b/>
        </w:rPr>
        <w:t>Personal Protective Equipment (PPE)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567"/>
        <w:gridCol w:w="2569"/>
        <w:gridCol w:w="2597"/>
      </w:tblGrid>
      <w:tr w:rsidR="005B5B82" w:rsidRPr="006E0387" w:rsidTr="003A510E">
        <w:trPr>
          <w:trHeight w:val="432"/>
        </w:trPr>
        <w:tc>
          <w:tcPr>
            <w:tcW w:w="2563" w:type="dxa"/>
            <w:shd w:val="clear" w:color="auto" w:fill="auto"/>
            <w:vAlign w:val="center"/>
          </w:tcPr>
          <w:p w:rsidR="005B5B82" w:rsidRPr="006E0387" w:rsidRDefault="005B5B82" w:rsidP="003A510E">
            <w:pPr>
              <w:autoSpaceDE w:val="0"/>
              <w:autoSpaceDN w:val="0"/>
              <w:adjustRightInd w:val="0"/>
              <w:spacing w:after="0" w:line="240" w:lineRule="auto"/>
              <w:rPr>
                <w:b/>
                <w:bCs/>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bCs/>
                <w:sz w:val="20"/>
                <w:szCs w:val="20"/>
              </w:rPr>
              <w:t>Nitrile</w:t>
            </w:r>
            <w:r w:rsidRPr="006E0387">
              <w:rPr>
                <w:b/>
                <w:bCs/>
                <w:sz w:val="20"/>
                <w:szCs w:val="20"/>
              </w:rPr>
              <w:t xml:space="preserve"> </w:t>
            </w:r>
            <w:r>
              <w:rPr>
                <w:b/>
                <w:bCs/>
                <w:sz w:val="20"/>
                <w:szCs w:val="20"/>
              </w:rPr>
              <w:t>g</w:t>
            </w:r>
            <w:r w:rsidRPr="006E0387">
              <w:rPr>
                <w:b/>
                <w:bCs/>
                <w:sz w:val="20"/>
                <w:szCs w:val="20"/>
              </w:rPr>
              <w:t xml:space="preserve">loves (pair) </w:t>
            </w:r>
          </w:p>
        </w:tc>
        <w:tc>
          <w:tcPr>
            <w:tcW w:w="2567" w:type="dxa"/>
            <w:shd w:val="clear" w:color="auto" w:fill="auto"/>
            <w:vAlign w:val="center"/>
          </w:tcPr>
          <w:p w:rsidR="005B5B82" w:rsidRPr="006E0387" w:rsidRDefault="005B5B82" w:rsidP="003A510E">
            <w:pPr>
              <w:autoSpaceDE w:val="0"/>
              <w:autoSpaceDN w:val="0"/>
              <w:adjustRightInd w:val="0"/>
              <w:spacing w:after="0" w:line="240" w:lineRule="auto"/>
              <w:rPr>
                <w:b/>
                <w:bCs/>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Leather </w:t>
            </w:r>
            <w:r>
              <w:rPr>
                <w:b/>
                <w:sz w:val="18"/>
                <w:szCs w:val="18"/>
              </w:rPr>
              <w:t>g</w:t>
            </w:r>
            <w:r w:rsidRPr="006E0387">
              <w:rPr>
                <w:b/>
                <w:bCs/>
                <w:sz w:val="20"/>
                <w:szCs w:val="20"/>
              </w:rPr>
              <w:t xml:space="preserve">love (pair) </w:t>
            </w:r>
          </w:p>
        </w:tc>
        <w:tc>
          <w:tcPr>
            <w:tcW w:w="2569" w:type="dxa"/>
            <w:shd w:val="clear" w:color="auto" w:fill="auto"/>
            <w:vAlign w:val="center"/>
          </w:tcPr>
          <w:p w:rsidR="005B5B82" w:rsidRPr="006E0387" w:rsidRDefault="005B5B82" w:rsidP="003A510E">
            <w:pPr>
              <w:autoSpaceDE w:val="0"/>
              <w:autoSpaceDN w:val="0"/>
              <w:adjustRightInd w:val="0"/>
              <w:spacing w:after="0" w:line="240" w:lineRule="auto"/>
              <w:rPr>
                <w:b/>
                <w:bCs/>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sidRPr="006E0387">
              <w:rPr>
                <w:b/>
                <w:bCs/>
                <w:sz w:val="20"/>
                <w:szCs w:val="20"/>
              </w:rPr>
              <w:t xml:space="preserve">Safety </w:t>
            </w:r>
            <w:r>
              <w:rPr>
                <w:b/>
                <w:bCs/>
                <w:sz w:val="20"/>
                <w:szCs w:val="20"/>
              </w:rPr>
              <w:t>g</w:t>
            </w:r>
            <w:r w:rsidRPr="006E0387">
              <w:rPr>
                <w:b/>
                <w:bCs/>
                <w:sz w:val="20"/>
                <w:szCs w:val="20"/>
              </w:rPr>
              <w:t xml:space="preserve">lasses </w:t>
            </w:r>
          </w:p>
        </w:tc>
        <w:tc>
          <w:tcPr>
            <w:tcW w:w="259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Hat or bandana</w:t>
            </w:r>
          </w:p>
        </w:tc>
      </w:tr>
    </w:tbl>
    <w:p w:rsidR="005B5B82" w:rsidRPr="00BF0813" w:rsidRDefault="005B5B82" w:rsidP="005B5B82">
      <w:pPr>
        <w:autoSpaceDE w:val="0"/>
        <w:autoSpaceDN w:val="0"/>
        <w:adjustRightInd w:val="0"/>
        <w:spacing w:after="0" w:line="240" w:lineRule="auto"/>
        <w:rPr>
          <w:b/>
          <w:bCs/>
          <w:sz w:val="12"/>
          <w:szCs w:val="18"/>
        </w:rPr>
      </w:pPr>
    </w:p>
    <w:p w:rsidR="005B5B82" w:rsidRPr="00717B16" w:rsidRDefault="005B5B82" w:rsidP="005B5B82">
      <w:pPr>
        <w:autoSpaceDE w:val="0"/>
        <w:autoSpaceDN w:val="0"/>
        <w:adjustRightInd w:val="0"/>
        <w:spacing w:after="0" w:line="240" w:lineRule="auto"/>
        <w:rPr>
          <w:b/>
        </w:rPr>
      </w:pPr>
      <w:r>
        <w:rPr>
          <w:b/>
        </w:rPr>
        <w:t>V. Essentials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590"/>
        <w:gridCol w:w="2578"/>
        <w:gridCol w:w="2567"/>
      </w:tblGrid>
      <w:tr w:rsidR="005B5B82" w:rsidRPr="006E0387" w:rsidTr="003A510E">
        <w:trPr>
          <w:trHeight w:val="432"/>
        </w:trPr>
        <w:tc>
          <w:tcPr>
            <w:tcW w:w="2561"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First aid kit</w:t>
            </w:r>
          </w:p>
        </w:tc>
        <w:tc>
          <w:tcPr>
            <w:tcW w:w="2590"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Water</w:t>
            </w:r>
            <w:r w:rsidRPr="006E0387">
              <w:rPr>
                <w:b/>
                <w:sz w:val="20"/>
                <w:szCs w:val="20"/>
              </w:rPr>
              <w:t xml:space="preserve"> </w:t>
            </w:r>
          </w:p>
        </w:tc>
        <w:tc>
          <w:tcPr>
            <w:tcW w:w="257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18"/>
                <w:szCs w:val="18"/>
              </w:rPr>
              <w:t>Snacks</w:t>
            </w:r>
          </w:p>
        </w:tc>
        <w:tc>
          <w:tcPr>
            <w:tcW w:w="256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Rain gear</w:t>
            </w:r>
          </w:p>
        </w:tc>
      </w:tr>
      <w:tr w:rsidR="005B5B82" w:rsidRPr="006E0387" w:rsidTr="003A510E">
        <w:trPr>
          <w:trHeight w:val="432"/>
        </w:trPr>
        <w:tc>
          <w:tcPr>
            <w:tcW w:w="2561"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20"/>
                <w:szCs w:val="20"/>
              </w:rPr>
              <w:t>Extra layer</w:t>
            </w:r>
          </w:p>
        </w:tc>
        <w:tc>
          <w:tcPr>
            <w:tcW w:w="2590"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18"/>
                <w:szCs w:val="18"/>
              </w:rPr>
              <w:t>Head lamp</w:t>
            </w:r>
          </w:p>
        </w:tc>
        <w:tc>
          <w:tcPr>
            <w:tcW w:w="2578"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r w:rsidRPr="006E0387">
              <w:rPr>
                <w:b/>
                <w:sz w:val="18"/>
                <w:szCs w:val="18"/>
              </w:rPr>
              <w:fldChar w:fldCharType="begin">
                <w:ffData>
                  <w:name w:val="Check1"/>
                  <w:enabled/>
                  <w:calcOnExit w:val="0"/>
                  <w:checkBox>
                    <w:sizeAuto/>
                    <w:default w:val="0"/>
                    <w:checked w:val="0"/>
                  </w:checkBox>
                </w:ffData>
              </w:fldChar>
            </w:r>
            <w:r w:rsidRPr="006E0387">
              <w:rPr>
                <w:b/>
                <w:sz w:val="18"/>
                <w:szCs w:val="18"/>
              </w:rPr>
              <w:instrText xml:space="preserve"> FORMCHECKBOX </w:instrText>
            </w:r>
            <w:r w:rsidR="008F5941">
              <w:rPr>
                <w:b/>
                <w:sz w:val="18"/>
                <w:szCs w:val="18"/>
              </w:rPr>
            </w:r>
            <w:r w:rsidR="008F5941">
              <w:rPr>
                <w:b/>
                <w:sz w:val="18"/>
                <w:szCs w:val="18"/>
              </w:rPr>
              <w:fldChar w:fldCharType="separate"/>
            </w:r>
            <w:r w:rsidRPr="006E0387">
              <w:rPr>
                <w:b/>
                <w:sz w:val="18"/>
                <w:szCs w:val="18"/>
              </w:rPr>
              <w:fldChar w:fldCharType="end"/>
            </w:r>
            <w:r w:rsidRPr="006E0387">
              <w:rPr>
                <w:b/>
                <w:sz w:val="18"/>
                <w:szCs w:val="18"/>
              </w:rPr>
              <w:t xml:space="preserve"> </w:t>
            </w:r>
            <w:r>
              <w:rPr>
                <w:b/>
                <w:sz w:val="18"/>
                <w:szCs w:val="18"/>
              </w:rPr>
              <w:t>Itinerary - with ETA</w:t>
            </w:r>
          </w:p>
        </w:tc>
        <w:tc>
          <w:tcPr>
            <w:tcW w:w="2567" w:type="dxa"/>
            <w:shd w:val="clear" w:color="auto" w:fill="auto"/>
            <w:vAlign w:val="center"/>
          </w:tcPr>
          <w:p w:rsidR="005B5B82" w:rsidRPr="006E0387" w:rsidRDefault="005B5B82" w:rsidP="003A510E">
            <w:pPr>
              <w:autoSpaceDE w:val="0"/>
              <w:autoSpaceDN w:val="0"/>
              <w:adjustRightInd w:val="0"/>
              <w:spacing w:after="0" w:line="240" w:lineRule="auto"/>
              <w:rPr>
                <w:b/>
                <w:sz w:val="20"/>
                <w:szCs w:val="20"/>
              </w:rPr>
            </w:pPr>
          </w:p>
        </w:tc>
      </w:tr>
    </w:tbl>
    <w:p w:rsidR="005B5B82" w:rsidRDefault="005B5B82" w:rsidP="005B5B82">
      <w:pPr>
        <w:spacing w:after="0" w:line="240" w:lineRule="auto"/>
      </w:pPr>
      <w:bookmarkStart w:id="1" w:name="_GoBack"/>
      <w:bookmarkEnd w:id="1"/>
    </w:p>
    <w:p w:rsidR="005B5B82" w:rsidRDefault="005B5B82" w:rsidP="005B5B82">
      <w:pPr>
        <w:spacing w:after="0" w:line="240" w:lineRule="auto"/>
        <w:rPr>
          <w:b/>
        </w:rPr>
      </w:pPr>
      <w:r>
        <w:rPr>
          <w:b/>
        </w:rPr>
        <w:t>I. Monitoring</w:t>
      </w:r>
    </w:p>
    <w:p w:rsidR="005B5B82" w:rsidRDefault="005B5B82" w:rsidP="005B5B82">
      <w:pPr>
        <w:spacing w:after="0" w:line="240" w:lineRule="auto"/>
      </w:pPr>
    </w:p>
    <w:p w:rsidR="005B5B82" w:rsidRDefault="005B5B82" w:rsidP="005B5B82">
      <w:pPr>
        <w:numPr>
          <w:ilvl w:val="0"/>
          <w:numId w:val="1"/>
        </w:numPr>
        <w:spacing w:after="120" w:line="240" w:lineRule="auto"/>
      </w:pPr>
      <w:r w:rsidRPr="002C38D0">
        <w:rPr>
          <w:b/>
        </w:rPr>
        <w:t>Trail map</w:t>
      </w:r>
      <w:r>
        <w:t>: Use this to get to the boundary.</w:t>
      </w:r>
    </w:p>
    <w:p w:rsidR="005B5B82" w:rsidRDefault="005B5B82" w:rsidP="005B5B82">
      <w:pPr>
        <w:numPr>
          <w:ilvl w:val="0"/>
          <w:numId w:val="1"/>
        </w:numPr>
        <w:spacing w:after="120" w:line="240" w:lineRule="auto"/>
      </w:pPr>
      <w:r w:rsidRPr="002C38D0">
        <w:rPr>
          <w:b/>
        </w:rPr>
        <w:t>Segment map</w:t>
      </w:r>
      <w:r>
        <w:rPr>
          <w:b/>
        </w:rPr>
        <w:t>s</w:t>
      </w:r>
      <w:r w:rsidRPr="002C38D0">
        <w:rPr>
          <w:b/>
        </w:rPr>
        <w:t>:</w:t>
      </w:r>
      <w:r w:rsidR="00F52A3F">
        <w:t xml:space="preserve"> Use these</w:t>
      </w:r>
      <w:r>
        <w:t xml:space="preserve"> to access the boundary and as a reference for type of ownership of the tracts.</w:t>
      </w:r>
    </w:p>
    <w:p w:rsidR="005B5B82" w:rsidRDefault="005B5B82" w:rsidP="005B5B82">
      <w:pPr>
        <w:numPr>
          <w:ilvl w:val="0"/>
          <w:numId w:val="1"/>
        </w:numPr>
        <w:spacing w:after="120" w:line="240" w:lineRule="auto"/>
      </w:pPr>
      <w:r w:rsidRPr="002C38D0">
        <w:rPr>
          <w:b/>
        </w:rPr>
        <w:t>ECBS map</w:t>
      </w:r>
      <w:r>
        <w:rPr>
          <w:b/>
        </w:rPr>
        <w:t>s</w:t>
      </w:r>
      <w:r w:rsidRPr="002C38D0">
        <w:rPr>
          <w:b/>
        </w:rPr>
        <w:t xml:space="preserve"> </w:t>
      </w:r>
      <w:r>
        <w:rPr>
          <w:b/>
        </w:rPr>
        <w:t>(+ Witness sheet)</w:t>
      </w:r>
      <w:r w:rsidRPr="002C38D0">
        <w:rPr>
          <w:b/>
        </w:rPr>
        <w:t>:</w:t>
      </w:r>
      <w:r>
        <w:t xml:space="preserve"> Essential for boundary bearings, monument locations and witness trees.</w:t>
      </w:r>
    </w:p>
    <w:p w:rsidR="005B5B82" w:rsidRDefault="005B5B82" w:rsidP="005B5B82">
      <w:pPr>
        <w:numPr>
          <w:ilvl w:val="0"/>
          <w:numId w:val="1"/>
        </w:numPr>
        <w:spacing w:after="120" w:line="240" w:lineRule="auto"/>
      </w:pPr>
      <w:r w:rsidRPr="002C38D0">
        <w:rPr>
          <w:b/>
        </w:rPr>
        <w:t>Compass</w:t>
      </w:r>
      <w:r>
        <w:t>: Learn to use well.</w:t>
      </w:r>
    </w:p>
    <w:p w:rsidR="005B5B82" w:rsidRDefault="005B5B82" w:rsidP="005B5B82">
      <w:pPr>
        <w:numPr>
          <w:ilvl w:val="0"/>
          <w:numId w:val="1"/>
        </w:numPr>
        <w:spacing w:after="120" w:line="240" w:lineRule="auto"/>
      </w:pPr>
      <w:r>
        <w:rPr>
          <w:b/>
        </w:rPr>
        <w:t>Field notebook</w:t>
      </w:r>
      <w:r>
        <w:t>: Notebook, preferably waterproof, for recording field data. When you return from the field, transcribe your field data into the Boundary Monitoring form located on the ATC website.</w:t>
      </w:r>
    </w:p>
    <w:p w:rsidR="005B5B82" w:rsidRDefault="005B5B82" w:rsidP="005B5B82">
      <w:pPr>
        <w:numPr>
          <w:ilvl w:val="0"/>
          <w:numId w:val="1"/>
        </w:numPr>
        <w:spacing w:after="120" w:line="240" w:lineRule="auto"/>
      </w:pPr>
      <w:r w:rsidRPr="002C38D0">
        <w:rPr>
          <w:b/>
        </w:rPr>
        <w:t>Pencils:</w:t>
      </w:r>
      <w:r>
        <w:t xml:space="preserve"> Bring spares.</w:t>
      </w:r>
    </w:p>
    <w:p w:rsidR="005B5B82" w:rsidRDefault="005B5B82" w:rsidP="005B5B82">
      <w:pPr>
        <w:numPr>
          <w:ilvl w:val="0"/>
          <w:numId w:val="1"/>
        </w:numPr>
        <w:spacing w:after="120" w:line="240" w:lineRule="auto"/>
      </w:pPr>
      <w:r w:rsidRPr="002C38D0">
        <w:rPr>
          <w:b/>
        </w:rPr>
        <w:t>Tape measure:</w:t>
      </w:r>
      <w:r>
        <w:t xml:space="preserve"> For locating witness trees and monuments.</w:t>
      </w:r>
    </w:p>
    <w:p w:rsidR="005B5B82" w:rsidRDefault="005B5B82" w:rsidP="005B5B82">
      <w:pPr>
        <w:spacing w:after="0" w:line="240" w:lineRule="auto"/>
      </w:pPr>
    </w:p>
    <w:p w:rsidR="005B5B82" w:rsidRPr="002C38D0" w:rsidRDefault="005B5B82" w:rsidP="005B5B82">
      <w:pPr>
        <w:spacing w:after="0" w:line="240" w:lineRule="auto"/>
        <w:rPr>
          <w:b/>
        </w:rPr>
      </w:pPr>
      <w:r>
        <w:rPr>
          <w:b/>
        </w:rPr>
        <w:t>II. Maintenance</w:t>
      </w:r>
      <w:r w:rsidRPr="002C38D0">
        <w:rPr>
          <w:b/>
        </w:rPr>
        <w:t xml:space="preserve"> Equipment</w:t>
      </w:r>
      <w:r>
        <w:rPr>
          <w:b/>
        </w:rPr>
        <w:t>: Painting</w:t>
      </w:r>
    </w:p>
    <w:p w:rsidR="005B5B82" w:rsidRDefault="005B5B82" w:rsidP="005B5B82">
      <w:pPr>
        <w:spacing w:after="0" w:line="240" w:lineRule="auto"/>
      </w:pPr>
    </w:p>
    <w:p w:rsidR="005B5B82" w:rsidRDefault="005B5B82" w:rsidP="005B5B82">
      <w:pPr>
        <w:numPr>
          <w:ilvl w:val="0"/>
          <w:numId w:val="2"/>
        </w:numPr>
        <w:spacing w:after="120" w:line="240" w:lineRule="auto"/>
      </w:pPr>
      <w:r w:rsidRPr="00C70326">
        <w:rPr>
          <w:b/>
        </w:rPr>
        <w:t>Paint brushes</w:t>
      </w:r>
      <w:r>
        <w:t xml:space="preserve">: Use 1 ½ inch wide disposable brushes – the fifty cents kind. They can usually be used for several outings before being thrown away provided that they are kept moist in a plastic bag or with paint thinner. Carry one extra as they sometimes get lost. </w:t>
      </w:r>
    </w:p>
    <w:p w:rsidR="005B5B82" w:rsidRDefault="005B5B82" w:rsidP="005B5B82">
      <w:pPr>
        <w:numPr>
          <w:ilvl w:val="0"/>
          <w:numId w:val="2"/>
        </w:numPr>
        <w:spacing w:after="120" w:line="240" w:lineRule="auto"/>
      </w:pPr>
      <w:r w:rsidRPr="00C70326">
        <w:rPr>
          <w:b/>
        </w:rPr>
        <w:t>Paint bottles</w:t>
      </w:r>
      <w:r>
        <w:t xml:space="preserve">: Expect to use 1-2 quarts of boundary paint in a day of work. Before leaving the trailhead, decant well-mixed gallon containers of paint into quart sized bottles using a funnel. Emptied detergent </w:t>
      </w:r>
      <w:proofErr w:type="gramStart"/>
      <w:r>
        <w:t>bottles,</w:t>
      </w:r>
      <w:proofErr w:type="gramEnd"/>
      <w:r>
        <w:t xml:space="preserve"> drink bottles, shampoo bottles, and condiment bottles all work well for this purpose. When painting a blaze, just pour a dab of paint from the narrow-mouthed bottle onto the brush. Do not store paint in these bottles for more than a week as it will dry out. </w:t>
      </w:r>
    </w:p>
    <w:p w:rsidR="005B5B82" w:rsidRDefault="005B5B82" w:rsidP="005B5B82">
      <w:pPr>
        <w:numPr>
          <w:ilvl w:val="0"/>
          <w:numId w:val="2"/>
        </w:numPr>
        <w:spacing w:after="120" w:line="240" w:lineRule="auto"/>
      </w:pPr>
      <w:r w:rsidRPr="00C70326">
        <w:rPr>
          <w:b/>
        </w:rPr>
        <w:t>Plastic bags:</w:t>
      </w:r>
      <w:r>
        <w:t xml:space="preserve"> Carry extras for wet paint brushes, sloppy paint containers, etc.</w:t>
      </w:r>
    </w:p>
    <w:p w:rsidR="005B5B82" w:rsidRDefault="005B5B82" w:rsidP="005B5B82">
      <w:pPr>
        <w:numPr>
          <w:ilvl w:val="0"/>
          <w:numId w:val="2"/>
        </w:numPr>
        <w:spacing w:after="120" w:line="240" w:lineRule="auto"/>
      </w:pPr>
      <w:r>
        <w:rPr>
          <w:b/>
        </w:rPr>
        <w:t xml:space="preserve">Scraper or brush: </w:t>
      </w:r>
      <w:r>
        <w:t>A scraper can be used to prepare old blazes for repainting. Scrape off only the cobwebs and loose bark.  Do not scrape into the tree. A metal or plastic brush works well for this task too.</w:t>
      </w:r>
    </w:p>
    <w:p w:rsidR="005B5B82" w:rsidRDefault="005B5B82" w:rsidP="005B5B82">
      <w:pPr>
        <w:spacing w:after="0" w:line="240" w:lineRule="auto"/>
      </w:pPr>
    </w:p>
    <w:p w:rsidR="005B5B82" w:rsidRPr="006A2DDE" w:rsidRDefault="005B5B82" w:rsidP="005B5B82">
      <w:pPr>
        <w:spacing w:after="0" w:line="240" w:lineRule="auto"/>
        <w:rPr>
          <w:b/>
        </w:rPr>
      </w:pPr>
      <w:r>
        <w:rPr>
          <w:b/>
        </w:rPr>
        <w:t>III. Maintenance Equipment: Clearing and Signing</w:t>
      </w:r>
    </w:p>
    <w:p w:rsidR="005B5B82" w:rsidRPr="006A2DDE" w:rsidRDefault="005B5B82" w:rsidP="005B5B82">
      <w:pPr>
        <w:spacing w:after="0" w:line="240" w:lineRule="auto"/>
        <w:rPr>
          <w:b/>
        </w:rPr>
      </w:pPr>
    </w:p>
    <w:p w:rsidR="005B5B82" w:rsidRPr="006A2DDE" w:rsidRDefault="005B5B82" w:rsidP="005B5B82">
      <w:pPr>
        <w:numPr>
          <w:ilvl w:val="0"/>
          <w:numId w:val="3"/>
        </w:numPr>
        <w:spacing w:after="120" w:line="240" w:lineRule="auto"/>
      </w:pPr>
      <w:r w:rsidRPr="006A2DDE">
        <w:rPr>
          <w:b/>
        </w:rPr>
        <w:t>Loppers</w:t>
      </w:r>
      <w:r>
        <w:rPr>
          <w:b/>
        </w:rPr>
        <w:t xml:space="preserve">: </w:t>
      </w:r>
      <w:r>
        <w:t xml:space="preserve">long-handled ratcheting loppers work great for clearing most brush and branches from the boundary line. In cases where fast-growing invasive species have taken over the line, mechanical brush cutting tools can be used as well. </w:t>
      </w:r>
    </w:p>
    <w:p w:rsidR="005B5B82" w:rsidRPr="000E3551" w:rsidRDefault="005B5B82" w:rsidP="005B5B82">
      <w:pPr>
        <w:numPr>
          <w:ilvl w:val="0"/>
          <w:numId w:val="3"/>
        </w:numPr>
        <w:spacing w:after="120" w:line="240" w:lineRule="auto"/>
      </w:pPr>
      <w:r w:rsidRPr="006A2DDE">
        <w:rPr>
          <w:b/>
        </w:rPr>
        <w:t>Folding saw</w:t>
      </w:r>
      <w:r>
        <w:rPr>
          <w:b/>
        </w:rPr>
        <w:t xml:space="preserve">: </w:t>
      </w:r>
      <w:r>
        <w:t>Great tool for cutting large branches or softwood trees that have grown up in the line.</w:t>
      </w:r>
    </w:p>
    <w:p w:rsidR="005B5B82" w:rsidRPr="000E3551" w:rsidRDefault="00CF22DA" w:rsidP="005B5B82">
      <w:pPr>
        <w:numPr>
          <w:ilvl w:val="0"/>
          <w:numId w:val="3"/>
        </w:numPr>
        <w:spacing w:after="120" w:line="240" w:lineRule="auto"/>
      </w:pPr>
      <w:r>
        <w:rPr>
          <w:b/>
        </w:rPr>
        <w:t xml:space="preserve">Claw </w:t>
      </w:r>
      <w:r w:rsidR="005B5B82" w:rsidRPr="006A2DDE">
        <w:rPr>
          <w:b/>
        </w:rPr>
        <w:t>Hammer</w:t>
      </w:r>
      <w:r w:rsidR="005B5B82">
        <w:rPr>
          <w:b/>
        </w:rPr>
        <w:t xml:space="preserve">: </w:t>
      </w:r>
      <w:r w:rsidR="005B5B82">
        <w:t>For nailing in signs and witness markers, and for removing old nails.</w:t>
      </w:r>
    </w:p>
    <w:p w:rsidR="005B5B82" w:rsidRPr="000E3551" w:rsidRDefault="005B5B82" w:rsidP="005B5B82">
      <w:pPr>
        <w:numPr>
          <w:ilvl w:val="0"/>
          <w:numId w:val="3"/>
        </w:numPr>
        <w:spacing w:after="120" w:line="240" w:lineRule="auto"/>
      </w:pPr>
      <w:r w:rsidRPr="006A2DDE">
        <w:rPr>
          <w:b/>
        </w:rPr>
        <w:t>Nails</w:t>
      </w:r>
      <w:r>
        <w:rPr>
          <w:b/>
        </w:rPr>
        <w:t xml:space="preserve">: </w:t>
      </w:r>
      <w:r w:rsidR="00917147">
        <w:t>2</w:t>
      </w:r>
      <w:r>
        <w:t>-3 inch aluminum nails for sign placement and for witness trees.</w:t>
      </w:r>
    </w:p>
    <w:p w:rsidR="005B5B82" w:rsidRPr="000E3551" w:rsidRDefault="005B5B82" w:rsidP="005B5B82">
      <w:pPr>
        <w:numPr>
          <w:ilvl w:val="0"/>
          <w:numId w:val="3"/>
        </w:numPr>
        <w:spacing w:after="120" w:line="240" w:lineRule="auto"/>
      </w:pPr>
      <w:r w:rsidRPr="006A2DDE">
        <w:rPr>
          <w:b/>
        </w:rPr>
        <w:t>Washers</w:t>
      </w:r>
      <w:r>
        <w:rPr>
          <w:b/>
        </w:rPr>
        <w:t xml:space="preserve">: </w:t>
      </w:r>
      <w:r>
        <w:t>Aluminum washers for marking witness trees.</w:t>
      </w:r>
    </w:p>
    <w:p w:rsidR="005B5B82" w:rsidRPr="000E3551" w:rsidRDefault="005B5B82" w:rsidP="005B5B82">
      <w:pPr>
        <w:numPr>
          <w:ilvl w:val="0"/>
          <w:numId w:val="3"/>
        </w:numPr>
        <w:spacing w:after="120" w:line="240" w:lineRule="auto"/>
      </w:pPr>
      <w:r>
        <w:rPr>
          <w:b/>
        </w:rPr>
        <w:t>T</w:t>
      </w:r>
      <w:r w:rsidRPr="006A2DDE">
        <w:rPr>
          <w:b/>
        </w:rPr>
        <w:t>rowel</w:t>
      </w:r>
      <w:r w:rsidR="00CF22DA">
        <w:rPr>
          <w:b/>
        </w:rPr>
        <w:t xml:space="preserve"> or rock pick</w:t>
      </w:r>
      <w:r>
        <w:rPr>
          <w:b/>
        </w:rPr>
        <w:t xml:space="preserve">: </w:t>
      </w:r>
      <w:r w:rsidR="00CF22DA">
        <w:t>A m</w:t>
      </w:r>
      <w:r>
        <w:t xml:space="preserve">etal folding trowel </w:t>
      </w:r>
      <w:r w:rsidR="00CF22DA">
        <w:t xml:space="preserve">can be used to dig </w:t>
      </w:r>
      <w:proofErr w:type="spellStart"/>
      <w:r w:rsidR="00CF22DA">
        <w:t>catholes</w:t>
      </w:r>
      <w:proofErr w:type="spellEnd"/>
      <w:r w:rsidR="00CF22DA">
        <w:t xml:space="preserve"> or to find monuments</w:t>
      </w:r>
      <w:r>
        <w:t>.</w:t>
      </w:r>
      <w:r w:rsidR="00CF22DA">
        <w:t xml:space="preserve"> Rock picks work well for digging for monuments in compacted soils, and can also pound in a nail</w:t>
      </w:r>
      <w:r w:rsidR="00F52A3F">
        <w:t>.</w:t>
      </w:r>
    </w:p>
    <w:p w:rsidR="005B5B82" w:rsidRDefault="005B5B82" w:rsidP="005B5B82">
      <w:pPr>
        <w:numPr>
          <w:ilvl w:val="0"/>
          <w:numId w:val="3"/>
        </w:numPr>
        <w:spacing w:after="120" w:line="240" w:lineRule="auto"/>
      </w:pPr>
      <w:r>
        <w:rPr>
          <w:b/>
        </w:rPr>
        <w:t xml:space="preserve">Signs: </w:t>
      </w:r>
      <w:r w:rsidR="00F52A3F">
        <w:t>Green-on-white 3" x 9"</w:t>
      </w:r>
      <w:r>
        <w:t xml:space="preserve"> US Boundary signs obtainable from the ATC (for use if you are using yellow paint only) and</w:t>
      </w:r>
      <w:r w:rsidRPr="000C2665">
        <w:t xml:space="preserve"> </w:t>
      </w:r>
      <w:r>
        <w:t>land management signs such as “yellow meanies,” “No Hunting,” or Forest Service signs</w:t>
      </w:r>
    </w:p>
    <w:p w:rsidR="005B5B82" w:rsidRDefault="005B5B82" w:rsidP="005B5B82">
      <w:pPr>
        <w:numPr>
          <w:ilvl w:val="0"/>
          <w:numId w:val="3"/>
        </w:numPr>
        <w:spacing w:after="120" w:line="240" w:lineRule="auto"/>
      </w:pPr>
      <w:r>
        <w:rPr>
          <w:b/>
        </w:rPr>
        <w:t xml:space="preserve">Bright flagging tape: </w:t>
      </w:r>
      <w:r>
        <w:t xml:space="preserve">Flagging tape is used to temporarily mark the boundary before it is cleared and repainted. In cases where surviving blazes are very far apart or separated by large obstacles, it can be left to mark the line. However, flagging is not even semi-permanent and is not a substitute for clearing or painting the line. </w:t>
      </w:r>
    </w:p>
    <w:p w:rsidR="005B5B82" w:rsidRDefault="005B5B82" w:rsidP="005B5B82">
      <w:pPr>
        <w:spacing w:after="0" w:line="240" w:lineRule="auto"/>
      </w:pPr>
    </w:p>
    <w:p w:rsidR="005B5B82" w:rsidRPr="00A21530" w:rsidRDefault="005B5B82" w:rsidP="005B5B82">
      <w:pPr>
        <w:spacing w:after="0" w:line="240" w:lineRule="auto"/>
      </w:pPr>
      <w:r>
        <w:rPr>
          <w:b/>
        </w:rPr>
        <w:t>IV. Personal Protective Equipment (PPE)</w:t>
      </w:r>
    </w:p>
    <w:p w:rsidR="005B5B82" w:rsidRDefault="005B5B82" w:rsidP="005B5B82">
      <w:pPr>
        <w:spacing w:after="0" w:line="240" w:lineRule="auto"/>
        <w:rPr>
          <w:b/>
        </w:rPr>
      </w:pPr>
    </w:p>
    <w:p w:rsidR="005B5B82" w:rsidRPr="00A21530" w:rsidRDefault="005B5B82" w:rsidP="005B5B82">
      <w:pPr>
        <w:numPr>
          <w:ilvl w:val="0"/>
          <w:numId w:val="4"/>
        </w:numPr>
        <w:spacing w:after="120" w:line="240" w:lineRule="auto"/>
      </w:pPr>
      <w:r>
        <w:rPr>
          <w:b/>
        </w:rPr>
        <w:t xml:space="preserve">Nitrile gloves: </w:t>
      </w:r>
      <w:r>
        <w:t xml:space="preserve"> To be worn while painting.</w:t>
      </w:r>
    </w:p>
    <w:p w:rsidR="005B5B82" w:rsidRDefault="005B5B82" w:rsidP="005B5B82">
      <w:pPr>
        <w:numPr>
          <w:ilvl w:val="0"/>
          <w:numId w:val="4"/>
        </w:numPr>
        <w:spacing w:after="120" w:line="240" w:lineRule="auto"/>
      </w:pPr>
      <w:r>
        <w:rPr>
          <w:b/>
        </w:rPr>
        <w:t xml:space="preserve">Leather gloves: </w:t>
      </w:r>
      <w:r>
        <w:t>To be worn while using tools.</w:t>
      </w:r>
    </w:p>
    <w:p w:rsidR="005B5B82" w:rsidRDefault="005B5B82" w:rsidP="005B5B82">
      <w:pPr>
        <w:numPr>
          <w:ilvl w:val="0"/>
          <w:numId w:val="4"/>
        </w:numPr>
        <w:spacing w:after="120" w:line="240" w:lineRule="auto"/>
      </w:pPr>
      <w:r>
        <w:rPr>
          <w:b/>
        </w:rPr>
        <w:t xml:space="preserve">Safety glasses: </w:t>
      </w:r>
      <w:r>
        <w:t>To be worn at all times on the boundary, particularly while painting. Sunglasses or prescription glasses can be worn instead.</w:t>
      </w:r>
    </w:p>
    <w:p w:rsidR="005B5B82" w:rsidRDefault="005B5B82" w:rsidP="005B5B82">
      <w:pPr>
        <w:numPr>
          <w:ilvl w:val="0"/>
          <w:numId w:val="4"/>
        </w:numPr>
        <w:spacing w:after="120" w:line="240" w:lineRule="auto"/>
      </w:pPr>
      <w:r>
        <w:rPr>
          <w:b/>
        </w:rPr>
        <w:t xml:space="preserve">Hat or bandana: </w:t>
      </w:r>
      <w:r>
        <w:t>A head covering must be work while painting.</w:t>
      </w:r>
    </w:p>
    <w:p w:rsidR="005B5B82" w:rsidRDefault="005B5B82" w:rsidP="005B5B82">
      <w:pPr>
        <w:spacing w:after="0" w:line="240" w:lineRule="auto"/>
        <w:rPr>
          <w:b/>
        </w:rPr>
      </w:pPr>
    </w:p>
    <w:p w:rsidR="005B5B82" w:rsidRPr="006351E1" w:rsidRDefault="005B5B82" w:rsidP="005B5B82">
      <w:pPr>
        <w:spacing w:after="0" w:line="240" w:lineRule="auto"/>
        <w:rPr>
          <w:b/>
        </w:rPr>
      </w:pPr>
      <w:r>
        <w:rPr>
          <w:b/>
        </w:rPr>
        <w:t xml:space="preserve">V. </w:t>
      </w:r>
      <w:r w:rsidRPr="006351E1">
        <w:rPr>
          <w:b/>
        </w:rPr>
        <w:t>Essentials</w:t>
      </w:r>
    </w:p>
    <w:p w:rsidR="005B5B82" w:rsidRPr="006351E1" w:rsidRDefault="005B5B82" w:rsidP="005B5B82">
      <w:pPr>
        <w:spacing w:after="0" w:line="240" w:lineRule="auto"/>
        <w:ind w:left="360"/>
        <w:rPr>
          <w:b/>
        </w:rPr>
      </w:pPr>
    </w:p>
    <w:p w:rsidR="005B5B82" w:rsidRPr="006351E1" w:rsidRDefault="005B5B82" w:rsidP="005B5B82">
      <w:pPr>
        <w:numPr>
          <w:ilvl w:val="0"/>
          <w:numId w:val="5"/>
        </w:numPr>
        <w:spacing w:after="120" w:line="240" w:lineRule="auto"/>
        <w:ind w:left="720"/>
      </w:pPr>
      <w:r w:rsidRPr="006351E1">
        <w:rPr>
          <w:b/>
        </w:rPr>
        <w:t>First aid kit</w:t>
      </w:r>
      <w:r>
        <w:rPr>
          <w:b/>
        </w:rPr>
        <w:t xml:space="preserve">: </w:t>
      </w:r>
      <w:r>
        <w:t>Be familiar with all items and how to use them in case of emergency.</w:t>
      </w:r>
    </w:p>
    <w:p w:rsidR="005B5B82" w:rsidRPr="006351E1" w:rsidRDefault="005B5B82" w:rsidP="005B5B82">
      <w:pPr>
        <w:numPr>
          <w:ilvl w:val="0"/>
          <w:numId w:val="5"/>
        </w:numPr>
        <w:spacing w:after="120" w:line="240" w:lineRule="auto"/>
        <w:ind w:left="720"/>
      </w:pPr>
      <w:r w:rsidRPr="006351E1">
        <w:rPr>
          <w:b/>
        </w:rPr>
        <w:t>Water</w:t>
      </w:r>
      <w:r>
        <w:rPr>
          <w:b/>
        </w:rPr>
        <w:t xml:space="preserve">: </w:t>
      </w:r>
      <w:r>
        <w:t>2-3 liters of water for a day of work.</w:t>
      </w:r>
    </w:p>
    <w:p w:rsidR="005B5B82" w:rsidRPr="006351E1" w:rsidRDefault="005B5B82" w:rsidP="005B5B82">
      <w:pPr>
        <w:numPr>
          <w:ilvl w:val="0"/>
          <w:numId w:val="5"/>
        </w:numPr>
        <w:spacing w:after="120" w:line="240" w:lineRule="auto"/>
        <w:ind w:left="720"/>
      </w:pPr>
      <w:r w:rsidRPr="006351E1">
        <w:rPr>
          <w:b/>
        </w:rPr>
        <w:t>Snacks</w:t>
      </w:r>
      <w:r>
        <w:rPr>
          <w:b/>
        </w:rPr>
        <w:t xml:space="preserve">: </w:t>
      </w:r>
      <w:r>
        <w:t>Always carry more than you think you may need.</w:t>
      </w:r>
    </w:p>
    <w:p w:rsidR="005B5B82" w:rsidRPr="006351E1" w:rsidRDefault="005B5B82" w:rsidP="005B5B82">
      <w:pPr>
        <w:numPr>
          <w:ilvl w:val="0"/>
          <w:numId w:val="5"/>
        </w:numPr>
        <w:spacing w:after="120" w:line="240" w:lineRule="auto"/>
        <w:ind w:left="720"/>
        <w:rPr>
          <w:b/>
        </w:rPr>
      </w:pPr>
      <w:r w:rsidRPr="006351E1">
        <w:rPr>
          <w:b/>
        </w:rPr>
        <w:t>Rain gear</w:t>
      </w:r>
      <w:r>
        <w:rPr>
          <w:b/>
        </w:rPr>
        <w:t xml:space="preserve">: </w:t>
      </w:r>
      <w:r>
        <w:t>Always keep in pack.</w:t>
      </w:r>
      <w:r w:rsidRPr="006351E1">
        <w:rPr>
          <w:b/>
        </w:rPr>
        <w:t xml:space="preserve"> </w:t>
      </w:r>
    </w:p>
    <w:p w:rsidR="005B5B82" w:rsidRPr="006351E1" w:rsidRDefault="005B5B82" w:rsidP="005B5B82">
      <w:pPr>
        <w:numPr>
          <w:ilvl w:val="0"/>
          <w:numId w:val="5"/>
        </w:numPr>
        <w:spacing w:after="120" w:line="240" w:lineRule="auto"/>
        <w:ind w:left="720"/>
      </w:pPr>
      <w:r w:rsidRPr="006351E1">
        <w:rPr>
          <w:b/>
        </w:rPr>
        <w:t>E</w:t>
      </w:r>
      <w:r>
        <w:rPr>
          <w:b/>
        </w:rPr>
        <w:t>xtra</w:t>
      </w:r>
      <w:r w:rsidRPr="006351E1">
        <w:rPr>
          <w:b/>
        </w:rPr>
        <w:t xml:space="preserve"> </w:t>
      </w:r>
      <w:r>
        <w:rPr>
          <w:b/>
        </w:rPr>
        <w:t xml:space="preserve">layer: </w:t>
      </w:r>
      <w:r>
        <w:t>Such as a fleece or jacket.</w:t>
      </w:r>
    </w:p>
    <w:p w:rsidR="005B5B82" w:rsidRDefault="005B5B82" w:rsidP="005B5B82">
      <w:pPr>
        <w:numPr>
          <w:ilvl w:val="0"/>
          <w:numId w:val="5"/>
        </w:numPr>
        <w:spacing w:after="120" w:line="240" w:lineRule="auto"/>
        <w:ind w:left="720"/>
      </w:pPr>
      <w:r w:rsidRPr="006351E1">
        <w:rPr>
          <w:b/>
        </w:rPr>
        <w:t>Headlamp:</w:t>
      </w:r>
      <w:r>
        <w:t xml:space="preserve"> Be prepared to be out after dark.</w:t>
      </w:r>
    </w:p>
    <w:p w:rsidR="005B5B82" w:rsidRDefault="005B5B82" w:rsidP="005B5B82">
      <w:pPr>
        <w:numPr>
          <w:ilvl w:val="0"/>
          <w:numId w:val="5"/>
        </w:numPr>
        <w:spacing w:after="120" w:line="240" w:lineRule="auto"/>
        <w:ind w:left="720"/>
      </w:pPr>
      <w:r>
        <w:rPr>
          <w:b/>
        </w:rPr>
        <w:t>Itinerary -</w:t>
      </w:r>
      <w:r w:rsidRPr="006351E1">
        <w:rPr>
          <w:b/>
        </w:rPr>
        <w:t xml:space="preserve"> with ETA</w:t>
      </w:r>
      <w:r>
        <w:t xml:space="preserve">: A cell phone often will not work on the boundary. Leave your itinerary with a friend or family member, along with an estimated time of return. Make a habit of checking in with someone when you leave from and return to the trailhead. </w:t>
      </w:r>
    </w:p>
    <w:p w:rsidR="005B5B82" w:rsidRDefault="005B5B82" w:rsidP="005B5B82">
      <w:pPr>
        <w:spacing w:after="120" w:line="240" w:lineRule="auto"/>
      </w:pPr>
    </w:p>
    <w:p w:rsidR="005B5B82" w:rsidRDefault="005B5B82" w:rsidP="005B5B82">
      <w:pPr>
        <w:spacing w:after="120" w:line="240" w:lineRule="auto"/>
      </w:pPr>
    </w:p>
    <w:p w:rsidR="005B5B82" w:rsidRPr="00A21530" w:rsidRDefault="005B5B82" w:rsidP="005B5B82">
      <w:pPr>
        <w:spacing w:after="120" w:line="240" w:lineRule="auto"/>
      </w:pPr>
    </w:p>
    <w:p w:rsidR="00C84105" w:rsidRDefault="00C84105"/>
    <w:sectPr w:rsidR="00C84105" w:rsidSect="005B5B8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41" w:rsidRDefault="008F5941" w:rsidP="00B81258">
      <w:pPr>
        <w:spacing w:after="0" w:line="240" w:lineRule="auto"/>
      </w:pPr>
      <w:r>
        <w:separator/>
      </w:r>
    </w:p>
  </w:endnote>
  <w:endnote w:type="continuationSeparator" w:id="0">
    <w:p w:rsidR="008F5941" w:rsidRDefault="008F5941" w:rsidP="00B8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41" w:rsidRDefault="008F5941" w:rsidP="00B81258">
      <w:pPr>
        <w:spacing w:after="0" w:line="240" w:lineRule="auto"/>
      </w:pPr>
      <w:r>
        <w:separator/>
      </w:r>
    </w:p>
  </w:footnote>
  <w:footnote w:type="continuationSeparator" w:id="0">
    <w:p w:rsidR="008F5941" w:rsidRDefault="008F5941" w:rsidP="00B81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258" w:rsidRDefault="00B81258" w:rsidP="00B81258">
    <w:pPr>
      <w:pStyle w:val="Header"/>
      <w:jc w:val="right"/>
    </w:pPr>
    <w:r>
      <w:t>10-3-2013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2D30"/>
    <w:multiLevelType w:val="hybridMultilevel"/>
    <w:tmpl w:val="9BBA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C21E1"/>
    <w:multiLevelType w:val="hybridMultilevel"/>
    <w:tmpl w:val="C3F8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85914"/>
    <w:multiLevelType w:val="hybridMultilevel"/>
    <w:tmpl w:val="2A94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53C77"/>
    <w:multiLevelType w:val="hybridMultilevel"/>
    <w:tmpl w:val="DA940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F812C5"/>
    <w:multiLevelType w:val="hybridMultilevel"/>
    <w:tmpl w:val="88FE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82"/>
    <w:rsid w:val="005B5B82"/>
    <w:rsid w:val="008F5941"/>
    <w:rsid w:val="00917147"/>
    <w:rsid w:val="00A24AE3"/>
    <w:rsid w:val="00A9338D"/>
    <w:rsid w:val="00B81258"/>
    <w:rsid w:val="00C84105"/>
    <w:rsid w:val="00CC0E7D"/>
    <w:rsid w:val="00CF22DA"/>
    <w:rsid w:val="00F5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8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58"/>
  </w:style>
  <w:style w:type="paragraph" w:styleId="Footer">
    <w:name w:val="footer"/>
    <w:basedOn w:val="Normal"/>
    <w:link w:val="FooterChar"/>
    <w:uiPriority w:val="99"/>
    <w:unhideWhenUsed/>
    <w:rsid w:val="00B8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8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258"/>
  </w:style>
  <w:style w:type="paragraph" w:styleId="Footer">
    <w:name w:val="footer"/>
    <w:basedOn w:val="Normal"/>
    <w:link w:val="FooterChar"/>
    <w:uiPriority w:val="99"/>
    <w:unhideWhenUsed/>
    <w:rsid w:val="00B8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Scheiderer</dc:creator>
  <cp:lastModifiedBy>Susan Daniels</cp:lastModifiedBy>
  <cp:revision>5</cp:revision>
  <dcterms:created xsi:type="dcterms:W3CDTF">2013-10-03T19:19:00Z</dcterms:created>
  <dcterms:modified xsi:type="dcterms:W3CDTF">2013-10-04T17:52:00Z</dcterms:modified>
</cp:coreProperties>
</file>